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44B23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39737933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1DFD5A31" w14:textId="77777777" w:rsidR="00424A5A" w:rsidRPr="007471A5" w:rsidRDefault="00424A5A" w:rsidP="00424A5A">
      <w:pPr>
        <w:rPr>
          <w:rFonts w:ascii="Tahoma" w:hAnsi="Tahoma" w:cs="Tahoma"/>
          <w:sz w:val="20"/>
          <w:szCs w:val="20"/>
        </w:rPr>
      </w:pPr>
    </w:p>
    <w:p w14:paraId="1B79DA47" w14:textId="77777777" w:rsidR="00424A5A" w:rsidRPr="007471A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471A5" w14:paraId="3EC1AFF4" w14:textId="77777777">
        <w:tc>
          <w:tcPr>
            <w:tcW w:w="1080" w:type="dxa"/>
            <w:vAlign w:val="center"/>
          </w:tcPr>
          <w:p w14:paraId="2CB78C6B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892A84F" w14:textId="77777777" w:rsidR="00424A5A" w:rsidRPr="007471A5" w:rsidRDefault="00473C4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43001-364/2020-2</w:t>
            </w:r>
            <w:r w:rsidR="00742AA5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14:paraId="4D4FA475" w14:textId="77777777" w:rsidR="00424A5A" w:rsidRPr="007471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364FA78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3E97887" w14:textId="77777777" w:rsidR="00424A5A" w:rsidRPr="007471A5" w:rsidRDefault="007471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color w:val="0000FF"/>
                <w:sz w:val="20"/>
                <w:szCs w:val="20"/>
              </w:rPr>
              <w:t>A-108/20 G</w:t>
            </w:r>
            <w:r w:rsidR="00424A5A" w:rsidRPr="007471A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471A5" w14:paraId="48F150A6" w14:textId="77777777">
        <w:tc>
          <w:tcPr>
            <w:tcW w:w="1080" w:type="dxa"/>
            <w:vAlign w:val="center"/>
          </w:tcPr>
          <w:p w14:paraId="27880679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86D19D7" w14:textId="77777777" w:rsidR="00424A5A" w:rsidRPr="007471A5" w:rsidRDefault="00473C40" w:rsidP="00974530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760D77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126C63">
              <w:rPr>
                <w:rFonts w:ascii="Tahoma" w:hAnsi="Tahoma" w:cs="Tahoma"/>
                <w:color w:val="0000FF"/>
                <w:sz w:val="20"/>
                <w:szCs w:val="20"/>
              </w:rPr>
              <w:t>.11</w:t>
            </w:r>
            <w:r w:rsidR="007471A5" w:rsidRPr="007471A5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14:paraId="7C850453" w14:textId="77777777" w:rsidR="00424A5A" w:rsidRPr="007471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603DF56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D9BB166" w14:textId="77777777" w:rsidR="00424A5A" w:rsidRPr="007471A5" w:rsidRDefault="007471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color w:val="0000FF"/>
                <w:sz w:val="20"/>
                <w:szCs w:val="20"/>
              </w:rPr>
              <w:t>2431-20-001308/0</w:t>
            </w:r>
          </w:p>
        </w:tc>
      </w:tr>
    </w:tbl>
    <w:p w14:paraId="6CAFCBCA" w14:textId="77777777" w:rsidR="00424A5A" w:rsidRPr="007471A5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2F29FC45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78BFAE84" w14:textId="77777777" w:rsidR="00556816" w:rsidRPr="007471A5" w:rsidRDefault="00556816">
      <w:pPr>
        <w:rPr>
          <w:rFonts w:ascii="Tahoma" w:hAnsi="Tahoma" w:cs="Tahoma"/>
          <w:sz w:val="20"/>
          <w:szCs w:val="20"/>
        </w:rPr>
      </w:pPr>
    </w:p>
    <w:p w14:paraId="6C96FAC8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771FBC2B" w14:textId="77777777" w:rsidR="00E813F4" w:rsidRPr="007471A5" w:rsidRDefault="00E813F4" w:rsidP="00E813F4">
      <w:pPr>
        <w:rPr>
          <w:rFonts w:ascii="Tahoma" w:hAnsi="Tahoma" w:cs="Tahoma"/>
          <w:sz w:val="20"/>
          <w:szCs w:val="20"/>
        </w:rPr>
      </w:pPr>
    </w:p>
    <w:p w14:paraId="1782C505" w14:textId="77777777" w:rsidR="00E813F4" w:rsidRPr="007471A5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471A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0ECD0CFD" w14:textId="77777777" w:rsidR="00E813F4" w:rsidRPr="007471A5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7471A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B77F3EA" w14:textId="77777777" w:rsidR="00E813F4" w:rsidRPr="007471A5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7471A5" w14:paraId="57EE40A9" w14:textId="77777777">
        <w:tc>
          <w:tcPr>
            <w:tcW w:w="9288" w:type="dxa"/>
          </w:tcPr>
          <w:p w14:paraId="73D54613" w14:textId="77777777" w:rsidR="00E813F4" w:rsidRPr="007471A5" w:rsidRDefault="007471A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7471A5">
              <w:rPr>
                <w:rFonts w:ascii="Tahoma" w:hAnsi="Tahoma" w:cs="Tahoma"/>
                <w:b/>
                <w:szCs w:val="20"/>
              </w:rPr>
              <w:t>Rekonstrukcija ceste R1-212/1119 Bloška Polica – Sodražica od km 13,540 do km 15,352 skozi Žimarice</w:t>
            </w:r>
          </w:p>
        </w:tc>
      </w:tr>
    </w:tbl>
    <w:p w14:paraId="6A3373AD" w14:textId="77777777" w:rsidR="00E813F4" w:rsidRPr="007471A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52E99D59" w14:textId="77777777" w:rsidR="007471A5" w:rsidRPr="00760D77" w:rsidRDefault="007471A5" w:rsidP="007471A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471A5">
        <w:rPr>
          <w:rFonts w:ascii="Tahoma" w:hAnsi="Tahoma" w:cs="Tahoma"/>
          <w:b/>
          <w:color w:val="333333"/>
          <w:sz w:val="20"/>
          <w:szCs w:val="20"/>
          <w:lang w:eastAsia="sl-SI"/>
        </w:rPr>
        <w:t xml:space="preserve">JN006512/2020-B01 - A-108/20; Rekonstrukcija ceste R1-212/1119 Bloška Polica </w:t>
      </w:r>
      <w:r w:rsidRPr="00760D77">
        <w:rPr>
          <w:rFonts w:ascii="Tahoma" w:hAnsi="Tahoma" w:cs="Tahoma"/>
          <w:b/>
          <w:color w:val="333333"/>
          <w:sz w:val="20"/>
          <w:szCs w:val="20"/>
          <w:lang w:eastAsia="sl-SI"/>
        </w:rPr>
        <w:t>Sodražica od km 13,540 do km 15,352 skozi Žimarice, datum objave: 20.10.2020</w:t>
      </w:r>
    </w:p>
    <w:p w14:paraId="67462F94" w14:textId="77777777" w:rsidR="00E813F4" w:rsidRPr="00760D77" w:rsidRDefault="007471A5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760D77">
        <w:rPr>
          <w:rFonts w:ascii="Tahoma" w:hAnsi="Tahoma" w:cs="Tahoma"/>
          <w:b/>
          <w:szCs w:val="20"/>
        </w:rPr>
        <w:t>D</w:t>
      </w:r>
      <w:r w:rsidRPr="00760D77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atum prejema: </w:t>
      </w:r>
      <w:r w:rsidR="00233403" w:rsidRPr="00760D77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760D77" w:rsidRPr="00760D77">
        <w:rPr>
          <w:rFonts w:ascii="Tahoma" w:hAnsi="Tahoma" w:cs="Tahoma"/>
          <w:b/>
          <w:color w:val="333333"/>
          <w:szCs w:val="20"/>
          <w:shd w:val="clear" w:color="auto" w:fill="FFFFFF"/>
        </w:rPr>
        <w:t>6</w:t>
      </w:r>
      <w:r w:rsidR="001A7461" w:rsidRPr="00760D77">
        <w:rPr>
          <w:rFonts w:ascii="Tahoma" w:hAnsi="Tahoma" w:cs="Tahoma"/>
          <w:b/>
          <w:color w:val="333333"/>
          <w:szCs w:val="20"/>
          <w:shd w:val="clear" w:color="auto" w:fill="FFFFFF"/>
        </w:rPr>
        <w:t>.</w:t>
      </w:r>
      <w:r w:rsidR="00126C63" w:rsidRPr="00760D77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Pr="00760D77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126585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Pr="00760D77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742AA5">
        <w:rPr>
          <w:rFonts w:ascii="Tahoma" w:hAnsi="Tahoma" w:cs="Tahoma"/>
          <w:b/>
          <w:color w:val="333333"/>
          <w:szCs w:val="20"/>
          <w:shd w:val="clear" w:color="auto" w:fill="FFFFFF"/>
        </w:rPr>
        <w:t>46</w:t>
      </w:r>
    </w:p>
    <w:p w14:paraId="0A9C2F37" w14:textId="77777777" w:rsidR="00E813F4" w:rsidRPr="00742AA5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14:paraId="24CBFA6B" w14:textId="77777777" w:rsidR="00E813F4" w:rsidRPr="00742AA5" w:rsidRDefault="00E813F4" w:rsidP="007471A5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742AA5">
        <w:rPr>
          <w:rFonts w:ascii="Tahoma" w:hAnsi="Tahoma" w:cs="Tahoma"/>
          <w:b/>
          <w:szCs w:val="20"/>
        </w:rPr>
        <w:t>Vprašanje:</w:t>
      </w:r>
    </w:p>
    <w:p w14:paraId="40529F81" w14:textId="77777777" w:rsidR="007471A5" w:rsidRPr="00742AA5" w:rsidRDefault="007471A5" w:rsidP="000120A0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14:paraId="3CBE0064" w14:textId="77777777" w:rsidR="00126585" w:rsidRPr="00742AA5" w:rsidRDefault="00742AA5" w:rsidP="000120A0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742AA5">
        <w:rPr>
          <w:rFonts w:ascii="Tahoma" w:hAnsi="Tahoma" w:cs="Tahoma"/>
          <w:color w:val="333333"/>
          <w:szCs w:val="20"/>
          <w:shd w:val="clear" w:color="auto" w:fill="FFFFFF"/>
        </w:rPr>
        <w:t>Lepo pozdravljeni !</w:t>
      </w:r>
      <w:r w:rsidRPr="00742AA5">
        <w:rPr>
          <w:rFonts w:ascii="Tahoma" w:hAnsi="Tahoma" w:cs="Tahoma"/>
          <w:color w:val="333333"/>
          <w:szCs w:val="20"/>
        </w:rPr>
        <w:br/>
      </w:r>
      <w:r w:rsidRPr="00742AA5">
        <w:rPr>
          <w:rFonts w:ascii="Tahoma" w:hAnsi="Tahoma" w:cs="Tahoma"/>
          <w:color w:val="333333"/>
          <w:szCs w:val="20"/>
          <w:shd w:val="clear" w:color="auto" w:fill="FFFFFF"/>
        </w:rPr>
        <w:t>Imamo vprašanja za zunanje svetilke.</w:t>
      </w:r>
      <w:r w:rsidRPr="00742AA5">
        <w:rPr>
          <w:rFonts w:ascii="Tahoma" w:hAnsi="Tahoma" w:cs="Tahoma"/>
          <w:color w:val="333333"/>
          <w:szCs w:val="20"/>
        </w:rPr>
        <w:br/>
      </w:r>
      <w:r w:rsidRPr="00742AA5">
        <w:rPr>
          <w:rFonts w:ascii="Tahoma" w:hAnsi="Tahoma" w:cs="Tahoma"/>
          <w:color w:val="333333"/>
          <w:szCs w:val="20"/>
          <w:shd w:val="clear" w:color="auto" w:fill="FFFFFF"/>
        </w:rPr>
        <w:t>Ali morajo imeti konstanten svetlobni tok skozi celotno življenjsko dobo ?</w:t>
      </w:r>
      <w:r w:rsidRPr="00742AA5">
        <w:rPr>
          <w:rFonts w:ascii="Tahoma" w:hAnsi="Tahoma" w:cs="Tahoma"/>
          <w:color w:val="333333"/>
          <w:szCs w:val="20"/>
        </w:rPr>
        <w:br/>
      </w:r>
      <w:r w:rsidRPr="00742AA5">
        <w:rPr>
          <w:rFonts w:ascii="Tahoma" w:hAnsi="Tahoma" w:cs="Tahoma"/>
          <w:color w:val="333333"/>
          <w:szCs w:val="20"/>
          <w:shd w:val="clear" w:color="auto" w:fill="FFFFFF"/>
        </w:rPr>
        <w:t>Ali morajo imeti Enec certifikat ?</w:t>
      </w:r>
      <w:r w:rsidRPr="00742AA5">
        <w:rPr>
          <w:rFonts w:ascii="Tahoma" w:hAnsi="Tahoma" w:cs="Tahoma"/>
          <w:color w:val="333333"/>
          <w:szCs w:val="20"/>
        </w:rPr>
        <w:br/>
      </w:r>
      <w:r w:rsidRPr="00742AA5">
        <w:rPr>
          <w:rFonts w:ascii="Tahoma" w:hAnsi="Tahoma" w:cs="Tahoma"/>
          <w:color w:val="333333"/>
          <w:szCs w:val="20"/>
          <w:shd w:val="clear" w:color="auto" w:fill="FFFFFF"/>
        </w:rPr>
        <w:t>Ali mora biti ohišje, presevni del in optika iz enakega materiala kot pri svetilki MAGNUM MT-32 LED 40 W oz 50 W ?</w:t>
      </w:r>
      <w:r w:rsidRPr="00742AA5">
        <w:rPr>
          <w:rFonts w:ascii="Tahoma" w:hAnsi="Tahoma" w:cs="Tahoma"/>
          <w:color w:val="333333"/>
          <w:szCs w:val="20"/>
        </w:rPr>
        <w:br/>
      </w:r>
      <w:r w:rsidRPr="00742AA5">
        <w:rPr>
          <w:rFonts w:ascii="Tahoma" w:hAnsi="Tahoma" w:cs="Tahoma"/>
          <w:color w:val="333333"/>
          <w:szCs w:val="20"/>
          <w:shd w:val="clear" w:color="auto" w:fill="FFFFFF"/>
        </w:rPr>
        <w:t>Ali lahko ponudimo svetilke, ki imajo življenjsko dobo manj kot 100.000 ur ?</w:t>
      </w:r>
      <w:r w:rsidRPr="00742AA5">
        <w:rPr>
          <w:rFonts w:ascii="Tahoma" w:hAnsi="Tahoma" w:cs="Tahoma"/>
          <w:color w:val="333333"/>
          <w:szCs w:val="20"/>
        </w:rPr>
        <w:br/>
      </w:r>
      <w:r w:rsidRPr="00742AA5">
        <w:rPr>
          <w:rFonts w:ascii="Tahoma" w:hAnsi="Tahoma" w:cs="Tahoma"/>
          <w:color w:val="333333"/>
          <w:szCs w:val="20"/>
          <w:shd w:val="clear" w:color="auto" w:fill="FFFFFF"/>
        </w:rPr>
        <w:t>Najlepše se zahvaljujemo za odgovore.</w:t>
      </w:r>
    </w:p>
    <w:p w14:paraId="6021BEB7" w14:textId="77777777" w:rsidR="00126585" w:rsidRDefault="00126585" w:rsidP="000120A0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099E49C7" w14:textId="77777777" w:rsidR="00742AA5" w:rsidRPr="00742AA5" w:rsidRDefault="00742AA5" w:rsidP="000120A0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1880FBDC" w14:textId="77777777" w:rsidR="00E813F4" w:rsidRPr="00742AA5" w:rsidRDefault="00E813F4" w:rsidP="000120A0">
      <w:pPr>
        <w:pStyle w:val="Telobesedila2"/>
        <w:jc w:val="left"/>
        <w:rPr>
          <w:rFonts w:ascii="Tahoma" w:hAnsi="Tahoma" w:cs="Tahoma"/>
          <w:b/>
          <w:szCs w:val="20"/>
        </w:rPr>
      </w:pPr>
      <w:r w:rsidRPr="00742AA5">
        <w:rPr>
          <w:rFonts w:ascii="Tahoma" w:hAnsi="Tahoma" w:cs="Tahoma"/>
          <w:b/>
          <w:szCs w:val="20"/>
        </w:rPr>
        <w:t>Odgovor:</w:t>
      </w:r>
    </w:p>
    <w:p w14:paraId="274AF2FA" w14:textId="77777777" w:rsidR="00E813F4" w:rsidRPr="00742AA5" w:rsidRDefault="00E813F4" w:rsidP="000120A0">
      <w:pPr>
        <w:pStyle w:val="Konnaopomba-besedilo"/>
        <w:rPr>
          <w:rFonts w:ascii="Tahoma" w:hAnsi="Tahoma" w:cs="Tahoma"/>
          <w:szCs w:val="20"/>
        </w:rPr>
      </w:pPr>
    </w:p>
    <w:p w14:paraId="01582250" w14:textId="00A4217C" w:rsidR="00556816" w:rsidRDefault="000B4911" w:rsidP="007B71BD">
      <w:pPr>
        <w:pStyle w:val="Odstavekseznama"/>
        <w:numPr>
          <w:ilvl w:val="0"/>
          <w:numId w:val="18"/>
        </w:numPr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7B71BD">
        <w:rPr>
          <w:rFonts w:ascii="Tahoma" w:hAnsi="Tahoma" w:cs="Tahoma"/>
          <w:sz w:val="20"/>
          <w:szCs w:val="20"/>
        </w:rPr>
        <w:t xml:space="preserve">vetilke ni potrebno, da imajo </w:t>
      </w:r>
      <w:r w:rsidR="007B71BD" w:rsidRPr="007B71BD">
        <w:rPr>
          <w:rFonts w:ascii="Tahoma" w:hAnsi="Tahoma" w:cs="Tahoma"/>
          <w:sz w:val="20"/>
          <w:szCs w:val="20"/>
        </w:rPr>
        <w:t>konstanten svetlobni tok skozi celotno življenjsko dobo</w:t>
      </w:r>
      <w:r w:rsidR="007B71BD">
        <w:rPr>
          <w:rFonts w:ascii="Tahoma" w:hAnsi="Tahoma" w:cs="Tahoma"/>
          <w:sz w:val="20"/>
          <w:szCs w:val="20"/>
        </w:rPr>
        <w:t xml:space="preserve">. Faktor vzdrževanja je 0,80. </w:t>
      </w:r>
      <w:r w:rsidR="007B71BD" w:rsidRPr="007B71BD">
        <w:rPr>
          <w:rFonts w:ascii="Tahoma" w:hAnsi="Tahoma" w:cs="Tahoma"/>
          <w:sz w:val="20"/>
          <w:szCs w:val="20"/>
        </w:rPr>
        <w:t xml:space="preserve">Minimalni svetlobni tok na koncu življenjske dobe </w:t>
      </w:r>
      <w:r w:rsidR="00CA14AE">
        <w:rPr>
          <w:rFonts w:ascii="Tahoma" w:hAnsi="Tahoma" w:cs="Tahoma"/>
          <w:sz w:val="20"/>
          <w:szCs w:val="20"/>
        </w:rPr>
        <w:t>mora biti vsaj tak</w:t>
      </w:r>
      <w:r w:rsidR="007B71BD" w:rsidRPr="007B71BD">
        <w:rPr>
          <w:rFonts w:ascii="Tahoma" w:hAnsi="Tahoma" w:cs="Tahoma"/>
          <w:sz w:val="20"/>
          <w:szCs w:val="20"/>
        </w:rPr>
        <w:t xml:space="preserve"> kot </w:t>
      </w:r>
      <w:r w:rsidR="007B71BD">
        <w:rPr>
          <w:rFonts w:ascii="Tahoma" w:hAnsi="Tahoma" w:cs="Tahoma"/>
          <w:sz w:val="20"/>
          <w:szCs w:val="20"/>
        </w:rPr>
        <w:t xml:space="preserve">je </w:t>
      </w:r>
      <w:r w:rsidR="00CA14AE">
        <w:rPr>
          <w:rFonts w:ascii="Tahoma" w:hAnsi="Tahoma" w:cs="Tahoma"/>
          <w:sz w:val="20"/>
          <w:szCs w:val="20"/>
        </w:rPr>
        <w:t xml:space="preserve">naveden </w:t>
      </w:r>
      <w:r w:rsidR="007B71BD" w:rsidRPr="007B71BD">
        <w:rPr>
          <w:rFonts w:ascii="Tahoma" w:hAnsi="Tahoma" w:cs="Tahoma"/>
          <w:sz w:val="20"/>
          <w:szCs w:val="20"/>
        </w:rPr>
        <w:t>v svetlobno tehničnem izračunu.</w:t>
      </w:r>
      <w:r w:rsidR="007B71BD">
        <w:rPr>
          <w:rFonts w:ascii="Tahoma" w:hAnsi="Tahoma" w:cs="Tahoma"/>
          <w:sz w:val="20"/>
          <w:szCs w:val="20"/>
        </w:rPr>
        <w:t xml:space="preserve"> </w:t>
      </w:r>
    </w:p>
    <w:p w14:paraId="1D9A30C9" w14:textId="77777777" w:rsidR="00847260" w:rsidRPr="00847260" w:rsidRDefault="00847260" w:rsidP="00847260">
      <w:pPr>
        <w:pStyle w:val="Odstavekseznama"/>
        <w:ind w:left="284"/>
        <w:rPr>
          <w:rFonts w:ascii="Tahoma" w:hAnsi="Tahoma" w:cs="Tahoma"/>
          <w:sz w:val="10"/>
          <w:szCs w:val="10"/>
        </w:rPr>
      </w:pPr>
    </w:p>
    <w:p w14:paraId="503C1321" w14:textId="1D5E7A45" w:rsidR="0000078B" w:rsidRDefault="0000078B" w:rsidP="0000078B">
      <w:pPr>
        <w:pStyle w:val="Odstavekseznama"/>
        <w:numPr>
          <w:ilvl w:val="0"/>
          <w:numId w:val="18"/>
        </w:numPr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Svetilke morajo imeti veljaven ENEC certifikat. </w:t>
      </w:r>
    </w:p>
    <w:p w14:paraId="4C855AD1" w14:textId="77777777" w:rsidR="00847260" w:rsidRPr="00847260" w:rsidRDefault="00847260" w:rsidP="00847260">
      <w:pPr>
        <w:pStyle w:val="Odstavekseznama"/>
        <w:ind w:left="284"/>
        <w:rPr>
          <w:rFonts w:ascii="Tahoma" w:hAnsi="Tahoma" w:cs="Tahoma"/>
          <w:sz w:val="10"/>
          <w:szCs w:val="10"/>
        </w:rPr>
      </w:pPr>
    </w:p>
    <w:p w14:paraId="54BB7DA3" w14:textId="4F6AB42E" w:rsidR="0000078B" w:rsidRDefault="00847260" w:rsidP="0000078B">
      <w:pPr>
        <w:pStyle w:val="Odstavekseznama"/>
        <w:numPr>
          <w:ilvl w:val="0"/>
          <w:numId w:val="18"/>
        </w:numPr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Ohišje svetilk mora biti iz </w:t>
      </w:r>
      <w:r w:rsidR="0000078B" w:rsidRPr="0000078B">
        <w:rPr>
          <w:rFonts w:ascii="Tahoma" w:hAnsi="Tahoma" w:cs="Tahoma"/>
          <w:sz w:val="20"/>
          <w:szCs w:val="20"/>
        </w:rPr>
        <w:t>tlačno-lit</w:t>
      </w:r>
      <w:r>
        <w:rPr>
          <w:rFonts w:ascii="Tahoma" w:hAnsi="Tahoma" w:cs="Tahoma"/>
          <w:sz w:val="20"/>
          <w:szCs w:val="20"/>
        </w:rPr>
        <w:t>ega</w:t>
      </w:r>
      <w:r w:rsidR="0000078B" w:rsidRPr="0000078B">
        <w:rPr>
          <w:rFonts w:ascii="Tahoma" w:hAnsi="Tahoma" w:cs="Tahoma"/>
          <w:sz w:val="20"/>
          <w:szCs w:val="20"/>
        </w:rPr>
        <w:t xml:space="preserve"> aluminij</w:t>
      </w:r>
      <w:r>
        <w:rPr>
          <w:rFonts w:ascii="Tahoma" w:hAnsi="Tahoma" w:cs="Tahoma"/>
          <w:sz w:val="20"/>
          <w:szCs w:val="20"/>
        </w:rPr>
        <w:t>a</w:t>
      </w:r>
      <w:r w:rsidR="0000078B" w:rsidRPr="0000078B">
        <w:rPr>
          <w:rFonts w:ascii="Tahoma" w:hAnsi="Tahoma" w:cs="Tahoma"/>
          <w:sz w:val="20"/>
          <w:szCs w:val="20"/>
        </w:rPr>
        <w:t xml:space="preserve">, </w:t>
      </w:r>
      <w:r w:rsidRPr="0000078B">
        <w:rPr>
          <w:rFonts w:ascii="Tahoma" w:hAnsi="Tahoma" w:cs="Tahoma"/>
          <w:sz w:val="20"/>
          <w:szCs w:val="20"/>
        </w:rPr>
        <w:t>pokrov optike</w:t>
      </w:r>
      <w:r>
        <w:rPr>
          <w:rFonts w:ascii="Tahoma" w:hAnsi="Tahoma" w:cs="Tahoma"/>
          <w:sz w:val="20"/>
          <w:szCs w:val="20"/>
        </w:rPr>
        <w:t xml:space="preserve"> iz</w:t>
      </w:r>
      <w:r w:rsidRPr="0000078B">
        <w:rPr>
          <w:rFonts w:ascii="Tahoma" w:hAnsi="Tahoma" w:cs="Tahoma"/>
          <w:sz w:val="20"/>
          <w:szCs w:val="20"/>
        </w:rPr>
        <w:t xml:space="preserve"> </w:t>
      </w:r>
      <w:r w:rsidR="0000078B" w:rsidRPr="0000078B">
        <w:rPr>
          <w:rFonts w:ascii="Tahoma" w:hAnsi="Tahoma" w:cs="Tahoma"/>
          <w:sz w:val="20"/>
          <w:szCs w:val="20"/>
        </w:rPr>
        <w:t>varnostno kaljen</w:t>
      </w:r>
      <w:r>
        <w:rPr>
          <w:rFonts w:ascii="Tahoma" w:hAnsi="Tahoma" w:cs="Tahoma"/>
          <w:sz w:val="20"/>
          <w:szCs w:val="20"/>
        </w:rPr>
        <w:t>ega</w:t>
      </w:r>
      <w:r w:rsidR="0000078B" w:rsidRPr="0000078B">
        <w:rPr>
          <w:rFonts w:ascii="Tahoma" w:hAnsi="Tahoma" w:cs="Tahoma"/>
          <w:sz w:val="20"/>
          <w:szCs w:val="20"/>
        </w:rPr>
        <w:t xml:space="preserve"> stekl</w:t>
      </w:r>
      <w:r>
        <w:rPr>
          <w:rFonts w:ascii="Tahoma" w:hAnsi="Tahoma" w:cs="Tahoma"/>
          <w:sz w:val="20"/>
          <w:szCs w:val="20"/>
        </w:rPr>
        <w:t>a</w:t>
      </w:r>
      <w:r w:rsidR="0000078B" w:rsidRPr="0000078B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="0000078B" w:rsidRPr="0000078B">
        <w:rPr>
          <w:rFonts w:ascii="Tahoma" w:hAnsi="Tahoma" w:cs="Tahoma"/>
          <w:sz w:val="20"/>
          <w:szCs w:val="20"/>
        </w:rPr>
        <w:t>ostali montažni material</w:t>
      </w:r>
      <w:r w:rsidR="00C910BC">
        <w:rPr>
          <w:rFonts w:ascii="Tahoma" w:hAnsi="Tahoma" w:cs="Tahoma"/>
          <w:sz w:val="20"/>
          <w:szCs w:val="20"/>
        </w:rPr>
        <w:t>i</w:t>
      </w:r>
      <w:r w:rsidR="0000078B" w:rsidRPr="0000078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pa </w:t>
      </w:r>
      <w:r w:rsidR="0000078B" w:rsidRPr="0000078B">
        <w:rPr>
          <w:rFonts w:ascii="Tahoma" w:hAnsi="Tahoma" w:cs="Tahoma"/>
          <w:sz w:val="20"/>
          <w:szCs w:val="20"/>
        </w:rPr>
        <w:t>iz nerjavečega jekla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64F99A7E" w14:textId="77777777" w:rsidR="00847260" w:rsidRPr="00847260" w:rsidRDefault="00847260" w:rsidP="00847260">
      <w:pPr>
        <w:pStyle w:val="Odstavekseznama"/>
        <w:ind w:left="284"/>
        <w:rPr>
          <w:rFonts w:ascii="Tahoma" w:hAnsi="Tahoma" w:cs="Tahoma"/>
          <w:sz w:val="10"/>
          <w:szCs w:val="10"/>
        </w:rPr>
      </w:pPr>
    </w:p>
    <w:p w14:paraId="43D822F3" w14:textId="5DB1386E" w:rsidR="0000078B" w:rsidRDefault="0000078B" w:rsidP="0000078B">
      <w:pPr>
        <w:pStyle w:val="Odstavekseznama"/>
        <w:numPr>
          <w:ilvl w:val="0"/>
          <w:numId w:val="18"/>
        </w:numPr>
        <w:ind w:left="284" w:hanging="284"/>
        <w:rPr>
          <w:rFonts w:ascii="Tahoma" w:hAnsi="Tahoma" w:cs="Tahoma"/>
          <w:sz w:val="20"/>
          <w:szCs w:val="20"/>
        </w:rPr>
      </w:pPr>
      <w:r w:rsidRPr="0000078B">
        <w:rPr>
          <w:rFonts w:ascii="Tahoma" w:hAnsi="Tahoma" w:cs="Tahoma"/>
          <w:sz w:val="20"/>
          <w:szCs w:val="20"/>
        </w:rPr>
        <w:t>Minimalna življenjska doba svetilk</w:t>
      </w:r>
      <w:r>
        <w:rPr>
          <w:rFonts w:ascii="Tahoma" w:hAnsi="Tahoma" w:cs="Tahoma"/>
          <w:sz w:val="20"/>
          <w:szCs w:val="20"/>
        </w:rPr>
        <w:t>:</w:t>
      </w:r>
    </w:p>
    <w:p w14:paraId="4798CFD8" w14:textId="77777777" w:rsidR="0000078B" w:rsidRDefault="0000078B" w:rsidP="0000078B">
      <w:pPr>
        <w:pStyle w:val="Odstavekseznama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Pr="0000078B">
        <w:rPr>
          <w:rFonts w:ascii="Tahoma" w:hAnsi="Tahoma" w:cs="Tahoma"/>
          <w:sz w:val="20"/>
          <w:szCs w:val="20"/>
        </w:rPr>
        <w:t xml:space="preserve"> 85.000 ur za LED gonilnik, </w:t>
      </w:r>
    </w:p>
    <w:p w14:paraId="5D85B875" w14:textId="3616F9DC" w:rsidR="0000078B" w:rsidRPr="0000078B" w:rsidRDefault="0000078B" w:rsidP="0000078B">
      <w:pPr>
        <w:pStyle w:val="Odstavekseznama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00078B">
        <w:rPr>
          <w:rFonts w:ascii="Tahoma" w:hAnsi="Tahoma" w:cs="Tahoma"/>
          <w:sz w:val="20"/>
          <w:szCs w:val="20"/>
        </w:rPr>
        <w:t>100.000 ur</w:t>
      </w:r>
      <w:r>
        <w:rPr>
          <w:rFonts w:ascii="Tahoma" w:hAnsi="Tahoma" w:cs="Tahoma"/>
          <w:sz w:val="20"/>
          <w:szCs w:val="20"/>
        </w:rPr>
        <w:t xml:space="preserve"> za</w:t>
      </w:r>
      <w:r w:rsidRPr="0000078B">
        <w:rPr>
          <w:rFonts w:ascii="Tahoma" w:hAnsi="Tahoma" w:cs="Tahoma"/>
          <w:sz w:val="20"/>
          <w:szCs w:val="20"/>
        </w:rPr>
        <w:t xml:space="preserve"> LED diode pri L80B10.</w:t>
      </w:r>
    </w:p>
    <w:sectPr w:rsidR="0000078B" w:rsidRPr="000007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1B305" w14:textId="77777777" w:rsidR="00C26D5C" w:rsidRDefault="00C26D5C">
      <w:r>
        <w:separator/>
      </w:r>
    </w:p>
  </w:endnote>
  <w:endnote w:type="continuationSeparator" w:id="0">
    <w:p w14:paraId="2CD6C15D" w14:textId="77777777" w:rsidR="00C26D5C" w:rsidRDefault="00C2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69AD2" w14:textId="77777777" w:rsidR="007471A5" w:rsidRDefault="007471A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CC698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67AFD12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40B761B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6BECF31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11F350F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5436B60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742AA5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374B620C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61FD3D46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96DF1" w14:textId="77777777" w:rsidR="00E813F4" w:rsidRDefault="00E813F4" w:rsidP="002507C2">
    <w:pPr>
      <w:pStyle w:val="Noga"/>
      <w:ind w:firstLine="540"/>
    </w:pPr>
    <w:r>
      <w:t xml:space="preserve">  </w:t>
    </w:r>
    <w:r w:rsidR="007471A5" w:rsidRPr="00643501">
      <w:rPr>
        <w:noProof/>
        <w:lang w:eastAsia="sl-SI"/>
      </w:rPr>
      <w:drawing>
        <wp:inline distT="0" distB="0" distL="0" distR="0" wp14:anchorId="0BE87985" wp14:editId="708A9058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471A5" w:rsidRPr="00643501">
      <w:rPr>
        <w:noProof/>
        <w:lang w:eastAsia="sl-SI"/>
      </w:rPr>
      <w:drawing>
        <wp:inline distT="0" distB="0" distL="0" distR="0" wp14:anchorId="0ED0868B" wp14:editId="70C63EA9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471A5" w:rsidRPr="00CF74F9">
      <w:rPr>
        <w:noProof/>
        <w:lang w:eastAsia="sl-SI"/>
      </w:rPr>
      <w:drawing>
        <wp:inline distT="0" distB="0" distL="0" distR="0" wp14:anchorId="005ED422" wp14:editId="50FCBDD8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E0BA6DF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A1C09" w14:textId="77777777" w:rsidR="00C26D5C" w:rsidRDefault="00C26D5C">
      <w:r>
        <w:separator/>
      </w:r>
    </w:p>
  </w:footnote>
  <w:footnote w:type="continuationSeparator" w:id="0">
    <w:p w14:paraId="44E1B24C" w14:textId="77777777" w:rsidR="00C26D5C" w:rsidRDefault="00C26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086B7" w14:textId="77777777" w:rsidR="007471A5" w:rsidRDefault="007471A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D368E" w14:textId="77777777" w:rsidR="007471A5" w:rsidRDefault="007471A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47A2E" w14:textId="77777777" w:rsidR="00DB7CDA" w:rsidRDefault="007471A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50F2A63" wp14:editId="31D9CF0A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50B8767F"/>
    <w:multiLevelType w:val="hybridMultilevel"/>
    <w:tmpl w:val="721616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1A5"/>
    <w:rsid w:val="0000078B"/>
    <w:rsid w:val="000120A0"/>
    <w:rsid w:val="00015895"/>
    <w:rsid w:val="000646A9"/>
    <w:rsid w:val="000B4911"/>
    <w:rsid w:val="00121CA7"/>
    <w:rsid w:val="00126585"/>
    <w:rsid w:val="00126C63"/>
    <w:rsid w:val="001836BB"/>
    <w:rsid w:val="001A7461"/>
    <w:rsid w:val="001F2033"/>
    <w:rsid w:val="00205E5A"/>
    <w:rsid w:val="00216549"/>
    <w:rsid w:val="00233403"/>
    <w:rsid w:val="002507C2"/>
    <w:rsid w:val="00290551"/>
    <w:rsid w:val="003133A6"/>
    <w:rsid w:val="003560E2"/>
    <w:rsid w:val="003579C0"/>
    <w:rsid w:val="003837A7"/>
    <w:rsid w:val="00424A5A"/>
    <w:rsid w:val="00434B28"/>
    <w:rsid w:val="0043653E"/>
    <w:rsid w:val="0044323F"/>
    <w:rsid w:val="004656E0"/>
    <w:rsid w:val="00473C40"/>
    <w:rsid w:val="00482330"/>
    <w:rsid w:val="004B34B5"/>
    <w:rsid w:val="00515E74"/>
    <w:rsid w:val="005237A9"/>
    <w:rsid w:val="00553F28"/>
    <w:rsid w:val="00556816"/>
    <w:rsid w:val="005C1B7A"/>
    <w:rsid w:val="005C4C8F"/>
    <w:rsid w:val="00634B0D"/>
    <w:rsid w:val="00637BE6"/>
    <w:rsid w:val="006402BA"/>
    <w:rsid w:val="00640764"/>
    <w:rsid w:val="00671383"/>
    <w:rsid w:val="006B3FDA"/>
    <w:rsid w:val="00742AA5"/>
    <w:rsid w:val="007471A5"/>
    <w:rsid w:val="00760D77"/>
    <w:rsid w:val="007B71BD"/>
    <w:rsid w:val="007C7048"/>
    <w:rsid w:val="007D2A6C"/>
    <w:rsid w:val="00801FB9"/>
    <w:rsid w:val="00802784"/>
    <w:rsid w:val="00815B1E"/>
    <w:rsid w:val="00847260"/>
    <w:rsid w:val="00926B6A"/>
    <w:rsid w:val="00974530"/>
    <w:rsid w:val="009B1FD9"/>
    <w:rsid w:val="00A05C73"/>
    <w:rsid w:val="00A17575"/>
    <w:rsid w:val="00A773D5"/>
    <w:rsid w:val="00A87DCF"/>
    <w:rsid w:val="00AB18F2"/>
    <w:rsid w:val="00AC5F13"/>
    <w:rsid w:val="00AD3747"/>
    <w:rsid w:val="00AD4213"/>
    <w:rsid w:val="00B117D6"/>
    <w:rsid w:val="00B150D4"/>
    <w:rsid w:val="00B17670"/>
    <w:rsid w:val="00B23A18"/>
    <w:rsid w:val="00B43B7C"/>
    <w:rsid w:val="00C1271D"/>
    <w:rsid w:val="00C209DC"/>
    <w:rsid w:val="00C26D5C"/>
    <w:rsid w:val="00C40217"/>
    <w:rsid w:val="00C402E5"/>
    <w:rsid w:val="00C75E5D"/>
    <w:rsid w:val="00C910BC"/>
    <w:rsid w:val="00CA14AE"/>
    <w:rsid w:val="00D24BFE"/>
    <w:rsid w:val="00DB7CDA"/>
    <w:rsid w:val="00E45978"/>
    <w:rsid w:val="00E51016"/>
    <w:rsid w:val="00E66D5B"/>
    <w:rsid w:val="00E813F4"/>
    <w:rsid w:val="00EA1375"/>
    <w:rsid w:val="00EA5595"/>
    <w:rsid w:val="00EF59D3"/>
    <w:rsid w:val="00F33BBA"/>
    <w:rsid w:val="00F836C9"/>
    <w:rsid w:val="00FA1E40"/>
    <w:rsid w:val="00FC4DB0"/>
    <w:rsid w:val="00FC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EC06F4"/>
  <w15:chartTrackingRefBased/>
  <w15:docId w15:val="{AB713179-E0DB-4ECB-A338-F9A722C6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7471A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7471A5"/>
    <w:rPr>
      <w:b/>
      <w:b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7B7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6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Matjaž Špacapan</cp:lastModifiedBy>
  <cp:revision>14</cp:revision>
  <cp:lastPrinted>2020-11-16T11:16:00Z</cp:lastPrinted>
  <dcterms:created xsi:type="dcterms:W3CDTF">2020-11-16T13:40:00Z</dcterms:created>
  <dcterms:modified xsi:type="dcterms:W3CDTF">2020-11-16T14:06:00Z</dcterms:modified>
</cp:coreProperties>
</file>